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5A" w:rsidRDefault="00D0605A">
      <w:r w:rsidRPr="00F3610E">
        <w:rPr>
          <w:b/>
          <w:sz w:val="48"/>
          <w:szCs w:val="48"/>
        </w:rPr>
        <w:t>QUICK FACTS</w:t>
      </w:r>
      <w:r w:rsidR="00F3610E">
        <w:rPr>
          <w:b/>
          <w:sz w:val="48"/>
          <w:szCs w:val="48"/>
        </w:rPr>
        <w:t xml:space="preserve">: </w:t>
      </w:r>
      <w:r w:rsidR="008053EF" w:rsidRPr="008053EF">
        <w:rPr>
          <w:b/>
          <w:sz w:val="40"/>
          <w:szCs w:val="40"/>
        </w:rPr>
        <w:t xml:space="preserve">City of Urbana </w:t>
      </w:r>
      <w:r w:rsidRPr="008053EF">
        <w:rPr>
          <w:b/>
          <w:sz w:val="40"/>
          <w:szCs w:val="40"/>
        </w:rPr>
        <w:t>CDBG Accomplishments</w:t>
      </w:r>
      <w:r w:rsidRPr="00F3610E">
        <w:rPr>
          <w:b/>
          <w:sz w:val="44"/>
          <w:szCs w:val="44"/>
        </w:rPr>
        <w:t xml:space="preserve"> </w:t>
      </w:r>
    </w:p>
    <w:p w:rsidR="00D0605A" w:rsidRPr="00F3610E" w:rsidRDefault="00D0605A">
      <w:pPr>
        <w:rPr>
          <w:b/>
          <w:sz w:val="28"/>
          <w:szCs w:val="28"/>
        </w:rPr>
      </w:pPr>
      <w:r w:rsidRPr="00F3610E">
        <w:rPr>
          <w:b/>
          <w:sz w:val="28"/>
          <w:szCs w:val="28"/>
        </w:rPr>
        <w:t>Community Development Block Grant (CDBG)</w:t>
      </w:r>
      <w:r w:rsidR="008053EF">
        <w:rPr>
          <w:b/>
          <w:sz w:val="28"/>
          <w:szCs w:val="28"/>
        </w:rPr>
        <w:t xml:space="preserve"> </w:t>
      </w:r>
    </w:p>
    <w:p w:rsidR="00D0605A" w:rsidRDefault="00FF3204">
      <w:r>
        <w:t xml:space="preserve">A total of $2,216,999 was received in </w:t>
      </w:r>
      <w:r w:rsidR="00D0605A" w:rsidRPr="00273834">
        <w:t xml:space="preserve">CDBG funding </w:t>
      </w:r>
      <w:r>
        <w:t>by the City of Urbana over the last five years.</w:t>
      </w:r>
      <w:r w:rsidR="008053EF">
        <w:t xml:space="preserve">  (See attached Grant Summary for funding in each year)</w:t>
      </w:r>
      <w:r w:rsidR="006B2EF0">
        <w:t xml:space="preserve">  CDBG funding has been cut 14% in the last year and 37% over the last ten years.</w:t>
      </w:r>
    </w:p>
    <w:p w:rsidR="00D0605A" w:rsidRPr="00273834" w:rsidRDefault="0041398A">
      <w:r>
        <w:t>6,105</w:t>
      </w:r>
      <w:r w:rsidR="00D0605A" w:rsidRPr="00273834">
        <w:t xml:space="preserve"> </w:t>
      </w:r>
      <w:r w:rsidR="0029333A">
        <w:t xml:space="preserve">low and moderate income </w:t>
      </w:r>
      <w:r w:rsidR="00D0605A" w:rsidRPr="00273834">
        <w:t xml:space="preserve">persons or families </w:t>
      </w:r>
      <w:r w:rsidR="0029333A">
        <w:t xml:space="preserve">have been </w:t>
      </w:r>
      <w:r w:rsidR="00D0605A" w:rsidRPr="00273834">
        <w:t>assisted through CDBG in the past five years</w:t>
      </w:r>
      <w:r w:rsidR="00551177">
        <w:t>, mostly in the City’s Target Area, (see map attached)</w:t>
      </w:r>
      <w:r w:rsidR="00D0605A" w:rsidRPr="00273834">
        <w:t>.</w:t>
      </w:r>
    </w:p>
    <w:p w:rsidR="00551177" w:rsidRDefault="006E6675">
      <w:r w:rsidRPr="00273834">
        <w:t>$</w:t>
      </w:r>
      <w:r w:rsidR="00796CD1">
        <w:t>329,117 in</w:t>
      </w:r>
      <w:r w:rsidRPr="00273834">
        <w:t xml:space="preserve"> CDBG funds were </w:t>
      </w:r>
      <w:r w:rsidR="00796CD1">
        <w:t>designated to</w:t>
      </w:r>
      <w:r w:rsidRPr="00273834">
        <w:t xml:space="preserve"> </w:t>
      </w:r>
      <w:r w:rsidR="00551177">
        <w:t xml:space="preserve">public infrastructure improvements such as </w:t>
      </w:r>
    </w:p>
    <w:p w:rsid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S</w:t>
      </w:r>
      <w:r w:rsidR="006E6675" w:rsidRPr="00273834">
        <w:t xml:space="preserve">treetlight and sidewalk repairs, </w:t>
      </w:r>
      <w:r>
        <w:tab/>
      </w:r>
    </w:p>
    <w:p w:rsid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6E6675" w:rsidRPr="00273834">
        <w:t xml:space="preserve">he Kerr Avenue Sustainable development project, </w:t>
      </w:r>
      <w:r>
        <w:t xml:space="preserve">and </w:t>
      </w:r>
    </w:p>
    <w:p w:rsidR="006E6675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6E6675" w:rsidRPr="00273834">
        <w:t>he Crystal View Townhomes renovation project.</w:t>
      </w:r>
    </w:p>
    <w:p w:rsidR="00551177" w:rsidRPr="00273834" w:rsidRDefault="00551177" w:rsidP="00551177">
      <w:pPr>
        <w:pStyle w:val="ListParagraph"/>
        <w:spacing w:after="0"/>
      </w:pPr>
    </w:p>
    <w:p w:rsidR="00551177" w:rsidRDefault="006E6675" w:rsidP="00273834">
      <w:r w:rsidRPr="00273834">
        <w:t>$</w:t>
      </w:r>
      <w:r w:rsidR="00796CD1">
        <w:t>375,899 in</w:t>
      </w:r>
      <w:r w:rsidRPr="00273834">
        <w:t xml:space="preserve"> CDBG funds were </w:t>
      </w:r>
      <w:r w:rsidR="00796CD1">
        <w:t>designated to</w:t>
      </w:r>
      <w:r w:rsidRPr="00273834">
        <w:t xml:space="preserve"> public facilities improvements at </w:t>
      </w:r>
    </w:p>
    <w:p w:rsidR="00551177" w:rsidRDefault="00273834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6E6675" w:rsidRPr="00273834">
        <w:t xml:space="preserve">he </w:t>
      </w:r>
      <w:r>
        <w:t>C</w:t>
      </w:r>
      <w:r w:rsidR="006E6675" w:rsidRPr="00273834">
        <w:t>enter for Women in Transition,</w:t>
      </w:r>
      <w:r w:rsidRPr="00273834">
        <w:t xml:space="preserve"> </w:t>
      </w:r>
      <w:r w:rsidR="0029333A">
        <w:t>providing shelter to women recently released from prison,</w:t>
      </w:r>
    </w:p>
    <w:p w:rsidR="00551177" w:rsidRPr="00551177" w:rsidRDefault="00273834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A Woman’s Place, </w:t>
      </w:r>
      <w:r w:rsidR="0029333A">
        <w:t>providing shelter to victims of domestic violence,</w:t>
      </w:r>
    </w:p>
    <w:p w:rsidR="00551177" w:rsidRPr="00551177" w:rsidRDefault="00273834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Disabled Citizens Foundation – </w:t>
      </w:r>
      <w:proofErr w:type="spellStart"/>
      <w:r w:rsidRPr="00551177">
        <w:t>Scovill</w:t>
      </w:r>
      <w:proofErr w:type="spellEnd"/>
      <w:r w:rsidRPr="00551177">
        <w:t xml:space="preserve"> Group Home, </w:t>
      </w:r>
    </w:p>
    <w:p w:rsidR="00551177" w:rsidRPr="00551177" w:rsidRDefault="00273834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CU- Independence – Kerr Avenue Group Home, </w:t>
      </w:r>
    </w:p>
    <w:p w:rsidR="00551177" w:rsidRPr="00551177" w:rsidRDefault="00273834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Mental Health Center of Champaign County – Carroll Avenue Supported Housing, </w:t>
      </w:r>
    </w:p>
    <w:p w:rsidR="00551177" w:rsidRPr="00551177" w:rsidRDefault="00273834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Mental Health Center of Champaign County – East Elm Street Supported Housing, </w:t>
      </w:r>
    </w:p>
    <w:p w:rsidR="00551177" w:rsidRPr="00551177" w:rsidRDefault="00273834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Prairie Homes, Inc. – </w:t>
      </w:r>
      <w:proofErr w:type="spellStart"/>
      <w:r w:rsidRPr="00551177">
        <w:t>Hartle</w:t>
      </w:r>
      <w:proofErr w:type="spellEnd"/>
      <w:r w:rsidRPr="00551177">
        <w:t xml:space="preserve"> Group Home, and </w:t>
      </w:r>
    </w:p>
    <w:p w:rsidR="006E6675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273834" w:rsidRPr="00551177">
        <w:t>he Urbana Neighborhood Connections Center.</w:t>
      </w:r>
    </w:p>
    <w:p w:rsidR="00551177" w:rsidRPr="00273834" w:rsidRDefault="00551177" w:rsidP="00551177">
      <w:pPr>
        <w:pStyle w:val="ListParagraph"/>
        <w:spacing w:after="0"/>
      </w:pPr>
    </w:p>
    <w:p w:rsidR="00551177" w:rsidRDefault="006E6675" w:rsidP="00273834">
      <w:r w:rsidRPr="00273834">
        <w:t>$</w:t>
      </w:r>
      <w:r w:rsidR="00911083">
        <w:t>357,675 in</w:t>
      </w:r>
      <w:r w:rsidRPr="00273834">
        <w:t xml:space="preserve"> CDBG funds were </w:t>
      </w:r>
      <w:r w:rsidR="00911083">
        <w:t>designated to</w:t>
      </w:r>
      <w:r w:rsidRPr="00273834">
        <w:t xml:space="preserve"> public services, such as </w:t>
      </w:r>
    </w:p>
    <w:p w:rsidR="00551177" w:rsidRP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273834">
        <w:t xml:space="preserve">he City of Urbana’s program for </w:t>
      </w:r>
      <w:r w:rsidR="006E6675" w:rsidRPr="00273834">
        <w:t>t</w:t>
      </w:r>
      <w:r w:rsidR="006E6675" w:rsidRPr="00551177">
        <w:t>ransitional housing for homeless families with children</w:t>
      </w:r>
      <w:r w:rsidR="00273834" w:rsidRPr="00551177">
        <w:t xml:space="preserve">, </w:t>
      </w:r>
    </w:p>
    <w:p w:rsidR="00551177" w:rsidRP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273834" w:rsidRPr="00551177">
        <w:t xml:space="preserve">he </w:t>
      </w:r>
      <w:r w:rsidR="006E6675" w:rsidRPr="00551177">
        <w:t>Champaign County Regional Planning Commission Senior Services</w:t>
      </w:r>
      <w:r w:rsidR="00273834" w:rsidRPr="00551177">
        <w:t xml:space="preserve">, </w:t>
      </w:r>
    </w:p>
    <w:p w:rsidR="00551177" w:rsidRPr="00551177" w:rsidRDefault="006E6675" w:rsidP="00551177">
      <w:pPr>
        <w:pStyle w:val="ListParagraph"/>
        <w:numPr>
          <w:ilvl w:val="0"/>
          <w:numId w:val="1"/>
        </w:numPr>
        <w:spacing w:after="0"/>
      </w:pPr>
      <w:r w:rsidRPr="00551177">
        <w:t>Community Elements Roundhouse Youth Shelter</w:t>
      </w:r>
      <w:r w:rsidR="00273834" w:rsidRPr="00551177">
        <w:t xml:space="preserve">, and </w:t>
      </w:r>
    </w:p>
    <w:p w:rsidR="006E6675" w:rsidRP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273834" w:rsidRPr="00551177">
        <w:t xml:space="preserve">he </w:t>
      </w:r>
      <w:r w:rsidR="006E6675" w:rsidRPr="00551177">
        <w:t>Greater Community AIDS Project</w:t>
      </w:r>
      <w:r w:rsidR="00273834" w:rsidRPr="00551177">
        <w:t>.</w:t>
      </w:r>
    </w:p>
    <w:p w:rsidR="00551177" w:rsidRDefault="00551177" w:rsidP="008053EF">
      <w:pPr>
        <w:spacing w:after="0"/>
      </w:pPr>
    </w:p>
    <w:p w:rsidR="00551177" w:rsidRDefault="006E6675" w:rsidP="006E6675">
      <w:r w:rsidRPr="00273834">
        <w:t>$</w:t>
      </w:r>
      <w:r w:rsidR="00911083">
        <w:t>1,217,540 in</w:t>
      </w:r>
      <w:r w:rsidRPr="00273834">
        <w:t xml:space="preserve"> CDBG funds were </w:t>
      </w:r>
      <w:r w:rsidR="00911083">
        <w:t>designated to</w:t>
      </w:r>
      <w:r w:rsidRPr="00273834">
        <w:t xml:space="preserve"> housing activities, such as </w:t>
      </w:r>
    </w:p>
    <w:p w:rsidR="00551177" w:rsidRP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T</w:t>
      </w:r>
      <w:r w:rsidR="006E6675" w:rsidRPr="00273834">
        <w:t xml:space="preserve">he </w:t>
      </w:r>
      <w:r w:rsidR="006E6675" w:rsidRPr="00551177">
        <w:t xml:space="preserve">City of Urbana Emergency Grant and Access Grant Programs, </w:t>
      </w:r>
    </w:p>
    <w:p w:rsidR="00551177" w:rsidRPr="00551177" w:rsidRDefault="006E6675" w:rsidP="00551177">
      <w:pPr>
        <w:pStyle w:val="ListParagraph"/>
        <w:numPr>
          <w:ilvl w:val="0"/>
          <w:numId w:val="1"/>
        </w:numPr>
        <w:spacing w:after="0"/>
      </w:pPr>
      <w:r w:rsidRPr="00551177">
        <w:t>Get the Lead Out</w:t>
      </w:r>
      <w:r w:rsidR="00273834" w:rsidRPr="00551177">
        <w:t xml:space="preserve"> Program</w:t>
      </w:r>
      <w:r w:rsidRPr="00551177">
        <w:t xml:space="preserve">, </w:t>
      </w:r>
    </w:p>
    <w:p w:rsidR="00551177" w:rsidRPr="00551177" w:rsidRDefault="006E6675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Urbana Senior Repair Service, </w:t>
      </w:r>
    </w:p>
    <w:p w:rsidR="00551177" w:rsidRPr="00551177" w:rsidRDefault="006E6675" w:rsidP="00551177">
      <w:pPr>
        <w:pStyle w:val="ListParagraph"/>
        <w:numPr>
          <w:ilvl w:val="0"/>
          <w:numId w:val="1"/>
        </w:numPr>
        <w:spacing w:after="0"/>
      </w:pPr>
      <w:r w:rsidRPr="00551177">
        <w:t xml:space="preserve">Neighborhood Clean Up, </w:t>
      </w:r>
    </w:p>
    <w:p w:rsidR="00551177" w:rsidRP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C</w:t>
      </w:r>
      <w:r w:rsidR="006E6675" w:rsidRPr="00551177">
        <w:t xml:space="preserve">learance of </w:t>
      </w:r>
      <w:r>
        <w:t>s</w:t>
      </w:r>
      <w:r w:rsidR="006E6675" w:rsidRPr="00551177">
        <w:t xml:space="preserve">lum and </w:t>
      </w:r>
      <w:r>
        <w:t>b</w:t>
      </w:r>
      <w:r w:rsidR="006E6675" w:rsidRPr="00551177">
        <w:t xml:space="preserve">light, and </w:t>
      </w:r>
    </w:p>
    <w:p w:rsidR="006E6675" w:rsidRPr="00551177" w:rsidRDefault="00551177" w:rsidP="00551177">
      <w:pPr>
        <w:pStyle w:val="ListParagraph"/>
        <w:numPr>
          <w:ilvl w:val="0"/>
          <w:numId w:val="1"/>
        </w:numPr>
        <w:spacing w:after="0"/>
      </w:pPr>
      <w:r>
        <w:t>A</w:t>
      </w:r>
      <w:r w:rsidR="006E6675" w:rsidRPr="00551177">
        <w:t>cquisition of property for future affordable housing development</w:t>
      </w:r>
      <w:r w:rsidR="00273834" w:rsidRPr="00551177">
        <w:t>.</w:t>
      </w:r>
    </w:p>
    <w:sectPr w:rsidR="006E6675" w:rsidRPr="00551177" w:rsidSect="006B2EF0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B5E"/>
    <w:multiLevelType w:val="hybridMultilevel"/>
    <w:tmpl w:val="7660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05A"/>
    <w:rsid w:val="00116C0C"/>
    <w:rsid w:val="0023694F"/>
    <w:rsid w:val="00273834"/>
    <w:rsid w:val="0029333A"/>
    <w:rsid w:val="002E310F"/>
    <w:rsid w:val="0037024F"/>
    <w:rsid w:val="00394984"/>
    <w:rsid w:val="003B5436"/>
    <w:rsid w:val="0041398A"/>
    <w:rsid w:val="00454E76"/>
    <w:rsid w:val="004E32F6"/>
    <w:rsid w:val="00504FBD"/>
    <w:rsid w:val="00551177"/>
    <w:rsid w:val="005E4C33"/>
    <w:rsid w:val="006B2EF0"/>
    <w:rsid w:val="006C70D2"/>
    <w:rsid w:val="006E6675"/>
    <w:rsid w:val="00707E0C"/>
    <w:rsid w:val="00743CAD"/>
    <w:rsid w:val="0076320D"/>
    <w:rsid w:val="00774E69"/>
    <w:rsid w:val="00796CD1"/>
    <w:rsid w:val="008053EF"/>
    <w:rsid w:val="008466C0"/>
    <w:rsid w:val="008A6F03"/>
    <w:rsid w:val="00911083"/>
    <w:rsid w:val="00972500"/>
    <w:rsid w:val="00997115"/>
    <w:rsid w:val="009C7ED7"/>
    <w:rsid w:val="00B942B3"/>
    <w:rsid w:val="00BB7434"/>
    <w:rsid w:val="00C74D08"/>
    <w:rsid w:val="00D0605A"/>
    <w:rsid w:val="00D5369C"/>
    <w:rsid w:val="00D90F26"/>
    <w:rsid w:val="00D92A0B"/>
    <w:rsid w:val="00DB5297"/>
    <w:rsid w:val="00F3610E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mdmurphy</dc:creator>
  <cp:keywords/>
  <dc:description/>
  <cp:lastModifiedBy>mdmurphy</cp:lastModifiedBy>
  <cp:revision>5</cp:revision>
  <dcterms:created xsi:type="dcterms:W3CDTF">2012-03-22T14:57:00Z</dcterms:created>
  <dcterms:modified xsi:type="dcterms:W3CDTF">2012-04-03T14:58:00Z</dcterms:modified>
</cp:coreProperties>
</file>