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0" w:rsidRPr="00B42840" w:rsidRDefault="00B42840" w:rsidP="00B42840">
      <w:pPr>
        <w:pStyle w:val="BodyText"/>
        <w:spacing w:line="285" w:lineRule="auto"/>
        <w:ind w:left="1080" w:right="603"/>
        <w:jc w:val="center"/>
        <w:rPr>
          <w:rFonts w:asciiTheme="minorHAnsi" w:hAnsiTheme="minorHAnsi"/>
          <w:b/>
          <w:color w:val="231F20"/>
          <w:spacing w:val="4"/>
          <w:sz w:val="40"/>
        </w:rPr>
      </w:pPr>
      <w:r w:rsidRPr="00B42840">
        <w:rPr>
          <w:rFonts w:asciiTheme="minorHAnsi" w:hAnsiTheme="minorHAnsi"/>
          <w:b/>
          <w:color w:val="231F20"/>
          <w:spacing w:val="4"/>
          <w:sz w:val="40"/>
        </w:rPr>
        <w:t>Women Helping Women:</w:t>
      </w:r>
    </w:p>
    <w:p w:rsidR="00B42840" w:rsidRPr="00E12DF7" w:rsidRDefault="00B42840" w:rsidP="00B42840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i/>
          <w:color w:val="231F20"/>
          <w:spacing w:val="4"/>
          <w:sz w:val="32"/>
        </w:rPr>
      </w:pPr>
      <w:r w:rsidRPr="00E12DF7">
        <w:rPr>
          <w:rFonts w:asciiTheme="minorHAnsi" w:hAnsiTheme="minorHAnsi"/>
          <w:b/>
          <w:i/>
          <w:color w:val="231F20"/>
          <w:spacing w:val="4"/>
          <w:sz w:val="32"/>
        </w:rPr>
        <w:t>Addressing Gender-Based Violence and HIV in Burundi</w:t>
      </w:r>
    </w:p>
    <w:p w:rsidR="00B42840" w:rsidRPr="00B54923" w:rsidRDefault="00B42840" w:rsidP="00B42840">
      <w:pPr>
        <w:pStyle w:val="BodyText"/>
        <w:spacing w:line="285" w:lineRule="auto"/>
        <w:ind w:right="603"/>
        <w:rPr>
          <w:rFonts w:asciiTheme="minorHAnsi" w:hAnsiTheme="minorHAnsi"/>
          <w:b/>
          <w:color w:val="231F20"/>
          <w:spacing w:val="4"/>
          <w:sz w:val="36"/>
        </w:rPr>
      </w:pPr>
    </w:p>
    <w:p w:rsidR="00B42840" w:rsidRPr="000838DF" w:rsidRDefault="00B42840" w:rsidP="00E12DF7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</w:rPr>
      </w:pPr>
      <w:r w:rsidRPr="000838DF">
        <w:rPr>
          <w:rFonts w:asciiTheme="minorHAnsi" w:hAnsiTheme="minorHAnsi"/>
          <w:b/>
          <w:color w:val="231F20"/>
          <w:spacing w:val="4"/>
        </w:rPr>
        <w:t>Urbana-Champaign Friends Meeting</w:t>
      </w:r>
    </w:p>
    <w:p w:rsidR="00B42840" w:rsidRPr="000838DF" w:rsidRDefault="00B42840" w:rsidP="00E12DF7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</w:rPr>
      </w:pPr>
      <w:r w:rsidRPr="000838DF">
        <w:rPr>
          <w:rFonts w:asciiTheme="minorHAnsi" w:hAnsiTheme="minorHAnsi"/>
          <w:b/>
          <w:color w:val="231F20"/>
          <w:spacing w:val="4"/>
        </w:rPr>
        <w:t>1904 E. Main, Urbana, IL</w:t>
      </w:r>
    </w:p>
    <w:p w:rsidR="00B42840" w:rsidRPr="000838DF" w:rsidRDefault="00E12DF7" w:rsidP="00E12DF7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</w:rPr>
      </w:pPr>
      <w:r w:rsidRPr="000838DF">
        <w:rPr>
          <w:rFonts w:asciiTheme="minorHAnsi" w:hAnsiTheme="minorHAnsi"/>
          <w:b/>
          <w:color w:val="231F20"/>
          <w:spacing w:val="4"/>
        </w:rPr>
        <w:t>Wednesday, October 11, 2017 at</w:t>
      </w:r>
      <w:r w:rsidR="00B42840" w:rsidRPr="000838DF">
        <w:rPr>
          <w:rFonts w:asciiTheme="minorHAnsi" w:hAnsiTheme="minorHAnsi"/>
          <w:b/>
          <w:color w:val="231F20"/>
          <w:spacing w:val="4"/>
        </w:rPr>
        <w:t xml:space="preserve"> 7 PM</w:t>
      </w:r>
    </w:p>
    <w:p w:rsidR="00B42840" w:rsidRPr="00E12DF7" w:rsidRDefault="00B42840" w:rsidP="00B42840">
      <w:pPr>
        <w:pStyle w:val="BodyText"/>
        <w:spacing w:line="285" w:lineRule="auto"/>
        <w:ind w:right="603"/>
        <w:rPr>
          <w:rFonts w:asciiTheme="minorHAnsi" w:hAnsiTheme="minorHAnsi"/>
          <w:b/>
          <w:color w:val="231F20"/>
          <w:spacing w:val="4"/>
          <w:sz w:val="32"/>
        </w:rPr>
      </w:pPr>
    </w:p>
    <w:p w:rsidR="00B42840" w:rsidRDefault="00B42840" w:rsidP="00B42840">
      <w:pPr>
        <w:pStyle w:val="BodyText"/>
        <w:spacing w:line="285" w:lineRule="auto"/>
        <w:ind w:right="603"/>
        <w:rPr>
          <w:rFonts w:asciiTheme="minorHAnsi" w:hAnsiTheme="minorHAnsi"/>
          <w:color w:val="231F20"/>
          <w:spacing w:val="4"/>
          <w:sz w:val="32"/>
        </w:rPr>
      </w:pPr>
    </w:p>
    <w:p w:rsidR="00B42840" w:rsidRDefault="00E12DF7" w:rsidP="00B54923">
      <w:pPr>
        <w:pStyle w:val="BodyText"/>
        <w:spacing w:line="285" w:lineRule="auto"/>
        <w:ind w:right="603"/>
        <w:jc w:val="center"/>
        <w:rPr>
          <w:rFonts w:asciiTheme="minorHAnsi" w:hAnsiTheme="minorHAnsi"/>
          <w:color w:val="231F20"/>
          <w:spacing w:val="4"/>
          <w:sz w:val="32"/>
        </w:rPr>
      </w:pPr>
      <w:r w:rsidRPr="00114E33">
        <w:rPr>
          <w:rFonts w:asciiTheme="minorHAnsi" w:hAnsiTheme="minorHAnsi"/>
          <w:noProof/>
          <w:color w:val="231F20"/>
          <w:spacing w:val="4"/>
          <w:sz w:val="24"/>
        </w:rPr>
        <w:drawing>
          <wp:inline distT="0" distB="0" distL="0" distR="0">
            <wp:extent cx="1854572" cy="2388463"/>
            <wp:effectExtent l="0" t="0" r="0" b="0"/>
            <wp:docPr id="9" name="Picture 1" descr="C:\Users\Adrian Bishop\Documents\AGLI\Parfaite tour 2017\2017 07 Parf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Bishop\Documents\AGLI\Parfaite tour 2017\2017 07 Parfi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52" cy="24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23" w:rsidRDefault="00B54923" w:rsidP="00B42840">
      <w:pPr>
        <w:pStyle w:val="BodyText"/>
        <w:spacing w:line="285" w:lineRule="auto"/>
        <w:ind w:right="603"/>
        <w:rPr>
          <w:rFonts w:asciiTheme="minorHAnsi" w:hAnsiTheme="minorHAnsi"/>
          <w:color w:val="231F20"/>
          <w:spacing w:val="4"/>
          <w:sz w:val="32"/>
        </w:rPr>
      </w:pPr>
    </w:p>
    <w:p w:rsidR="00B54923" w:rsidRPr="00B54923" w:rsidRDefault="00B54923" w:rsidP="00B54923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  <w:sz w:val="32"/>
        </w:rPr>
      </w:pPr>
      <w:r w:rsidRPr="00B54923">
        <w:rPr>
          <w:rFonts w:asciiTheme="minorHAnsi" w:hAnsiTheme="minorHAnsi"/>
          <w:b/>
          <w:color w:val="231F20"/>
          <w:spacing w:val="4"/>
          <w:sz w:val="32"/>
        </w:rPr>
        <w:t>Parfaite Ntahuba</w:t>
      </w:r>
    </w:p>
    <w:p w:rsidR="00B54923" w:rsidRPr="00B54923" w:rsidRDefault="00BB4E61" w:rsidP="00B54923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  <w:sz w:val="32"/>
        </w:rPr>
      </w:pPr>
      <w:r>
        <w:rPr>
          <w:rFonts w:asciiTheme="minorHAnsi" w:hAnsiTheme="minorHAnsi"/>
          <w:b/>
          <w:color w:val="231F20"/>
          <w:spacing w:val="4"/>
          <w:sz w:val="32"/>
        </w:rPr>
        <w:t>Quaker P</w:t>
      </w:r>
      <w:r w:rsidR="00B54923" w:rsidRPr="00B54923">
        <w:rPr>
          <w:rFonts w:asciiTheme="minorHAnsi" w:hAnsiTheme="minorHAnsi"/>
          <w:b/>
          <w:color w:val="231F20"/>
          <w:spacing w:val="4"/>
          <w:sz w:val="32"/>
        </w:rPr>
        <w:t>astor in Burundi</w:t>
      </w:r>
    </w:p>
    <w:p w:rsidR="00B42840" w:rsidRPr="00B54923" w:rsidRDefault="00B54923" w:rsidP="00B54923">
      <w:pPr>
        <w:pStyle w:val="BodyText"/>
        <w:spacing w:line="285" w:lineRule="auto"/>
        <w:ind w:right="603"/>
        <w:jc w:val="center"/>
        <w:rPr>
          <w:rFonts w:asciiTheme="minorHAnsi" w:hAnsiTheme="minorHAnsi"/>
          <w:b/>
          <w:color w:val="231F20"/>
          <w:spacing w:val="4"/>
          <w:sz w:val="32"/>
        </w:rPr>
      </w:pPr>
      <w:r w:rsidRPr="00B54923">
        <w:rPr>
          <w:rFonts w:asciiTheme="minorHAnsi" w:hAnsiTheme="minorHAnsi"/>
          <w:b/>
          <w:color w:val="231F20"/>
          <w:spacing w:val="4"/>
          <w:sz w:val="32"/>
        </w:rPr>
        <w:t>Director of Friends Women’s Association</w:t>
      </w:r>
    </w:p>
    <w:p w:rsidR="00B54923" w:rsidRDefault="00B54923" w:rsidP="00B42840">
      <w:pPr>
        <w:pStyle w:val="BodyText"/>
        <w:spacing w:line="285" w:lineRule="auto"/>
        <w:ind w:left="0" w:right="603"/>
        <w:jc w:val="center"/>
        <w:rPr>
          <w:rFonts w:asciiTheme="minorHAnsi" w:hAnsiTheme="minorHAnsi"/>
          <w:color w:val="231F20"/>
          <w:spacing w:val="4"/>
          <w:sz w:val="24"/>
        </w:rPr>
      </w:pPr>
    </w:p>
    <w:p w:rsidR="00B54923" w:rsidRDefault="00BB4E61" w:rsidP="00B54923">
      <w:pPr>
        <w:pStyle w:val="BodyText"/>
        <w:spacing w:line="285" w:lineRule="auto"/>
        <w:ind w:left="0" w:right="603"/>
        <w:rPr>
          <w:rFonts w:asciiTheme="minorHAnsi" w:hAnsiTheme="minorHAnsi"/>
          <w:color w:val="231F20"/>
          <w:spacing w:val="4"/>
          <w:sz w:val="32"/>
        </w:rPr>
      </w:pPr>
      <w:r>
        <w:rPr>
          <w:rFonts w:asciiTheme="minorHAnsi" w:hAnsiTheme="minorHAnsi"/>
          <w:color w:val="231F20"/>
          <w:spacing w:val="4"/>
          <w:sz w:val="32"/>
        </w:rPr>
        <w:t xml:space="preserve">Pastor </w:t>
      </w:r>
      <w:r w:rsidR="00B54923">
        <w:rPr>
          <w:rFonts w:asciiTheme="minorHAnsi" w:hAnsiTheme="minorHAnsi"/>
          <w:color w:val="231F20"/>
          <w:spacing w:val="4"/>
          <w:sz w:val="32"/>
        </w:rPr>
        <w:t>Parfaite Ntahuba will talk about projects that provide health services to women and their families affected by HIV/AIDS, as well as economic and social reintegration of women who have survived gender-based vi</w:t>
      </w:r>
      <w:r w:rsidR="000838DF">
        <w:rPr>
          <w:rFonts w:asciiTheme="minorHAnsi" w:hAnsiTheme="minorHAnsi"/>
          <w:color w:val="231F20"/>
          <w:spacing w:val="4"/>
          <w:sz w:val="32"/>
        </w:rPr>
        <w:t>o</w:t>
      </w:r>
      <w:r w:rsidR="00B54923">
        <w:rPr>
          <w:rFonts w:asciiTheme="minorHAnsi" w:hAnsiTheme="minorHAnsi"/>
          <w:color w:val="231F20"/>
          <w:spacing w:val="4"/>
          <w:sz w:val="32"/>
        </w:rPr>
        <w:t>lence.</w:t>
      </w:r>
    </w:p>
    <w:p w:rsidR="00B54923" w:rsidRPr="00C76C23" w:rsidRDefault="00B54923" w:rsidP="00B54923">
      <w:pPr>
        <w:pStyle w:val="BodyText"/>
        <w:spacing w:line="285" w:lineRule="auto"/>
        <w:ind w:left="0" w:right="603"/>
        <w:rPr>
          <w:rFonts w:asciiTheme="minorHAnsi" w:hAnsiTheme="minorHAnsi"/>
          <w:color w:val="231F20"/>
          <w:spacing w:val="4"/>
        </w:rPr>
      </w:pPr>
    </w:p>
    <w:p w:rsidR="00E12DF7" w:rsidRPr="00C76C23" w:rsidRDefault="00B42840" w:rsidP="00B54923">
      <w:pPr>
        <w:pStyle w:val="BodyText"/>
        <w:spacing w:line="285" w:lineRule="auto"/>
        <w:ind w:left="0" w:right="603"/>
        <w:rPr>
          <w:rFonts w:asciiTheme="minorHAnsi" w:hAnsiTheme="minorHAnsi"/>
          <w:i/>
          <w:color w:val="231F20"/>
          <w:spacing w:val="4"/>
          <w:sz w:val="26"/>
        </w:rPr>
      </w:pPr>
      <w:r w:rsidRPr="00C76C23">
        <w:rPr>
          <w:rFonts w:asciiTheme="minorHAnsi" w:hAnsiTheme="minorHAnsi"/>
          <w:i/>
          <w:color w:val="231F20"/>
          <w:spacing w:val="4"/>
          <w:sz w:val="26"/>
        </w:rPr>
        <w:t xml:space="preserve">Donations to FWA will be welcomed.  </w:t>
      </w:r>
      <w:r w:rsidR="00B54923" w:rsidRPr="00C76C23">
        <w:rPr>
          <w:rFonts w:asciiTheme="minorHAnsi" w:hAnsiTheme="minorHAnsi"/>
          <w:i/>
          <w:color w:val="231F20"/>
          <w:spacing w:val="4"/>
          <w:sz w:val="26"/>
        </w:rPr>
        <w:t xml:space="preserve">Please make checks </w:t>
      </w:r>
      <w:r w:rsidRPr="00C76C23">
        <w:rPr>
          <w:rFonts w:asciiTheme="minorHAnsi" w:hAnsiTheme="minorHAnsi"/>
          <w:i/>
          <w:color w:val="231F20"/>
          <w:spacing w:val="4"/>
          <w:sz w:val="26"/>
        </w:rPr>
        <w:t xml:space="preserve">out to Friends Peace Teams with FWA on the memo line.  </w:t>
      </w:r>
    </w:p>
    <w:p w:rsidR="00E12DF7" w:rsidRPr="00C76C23" w:rsidRDefault="00E12DF7" w:rsidP="00B54923">
      <w:pPr>
        <w:pStyle w:val="BodyText"/>
        <w:spacing w:line="285" w:lineRule="auto"/>
        <w:ind w:left="0" w:right="603"/>
        <w:rPr>
          <w:rFonts w:asciiTheme="minorHAnsi" w:hAnsiTheme="minorHAnsi"/>
          <w:color w:val="231F20"/>
          <w:spacing w:val="4"/>
          <w:sz w:val="26"/>
        </w:rPr>
      </w:pPr>
    </w:p>
    <w:p w:rsidR="00B42840" w:rsidRPr="002C2176" w:rsidRDefault="00C76C23" w:rsidP="002C2176">
      <w:pPr>
        <w:pStyle w:val="BodyText"/>
        <w:spacing w:line="285" w:lineRule="auto"/>
        <w:ind w:left="0" w:right="603"/>
        <w:rPr>
          <w:rFonts w:asciiTheme="minorHAnsi" w:hAnsiTheme="minorHAnsi"/>
          <w:i/>
          <w:color w:val="231F20"/>
          <w:spacing w:val="4"/>
          <w:sz w:val="26"/>
        </w:rPr>
      </w:pPr>
      <w:r w:rsidRPr="00C76C23">
        <w:rPr>
          <w:rFonts w:asciiTheme="minorHAnsi" w:hAnsiTheme="minorHAnsi"/>
          <w:i/>
          <w:color w:val="231F20"/>
          <w:spacing w:val="4"/>
          <w:sz w:val="26"/>
        </w:rPr>
        <w:t>The public is welcome</w:t>
      </w:r>
      <w:r w:rsidR="00E12DF7" w:rsidRPr="00C76C23">
        <w:rPr>
          <w:rFonts w:asciiTheme="minorHAnsi" w:hAnsiTheme="minorHAnsi"/>
          <w:i/>
          <w:color w:val="231F20"/>
          <w:spacing w:val="4"/>
          <w:sz w:val="26"/>
        </w:rPr>
        <w:t>.  For more information, please contact Charlotte Green, charlotteg588@gmail.com</w:t>
      </w:r>
      <w:r w:rsidR="00B42840" w:rsidRPr="00C76C23">
        <w:rPr>
          <w:rFonts w:asciiTheme="minorHAnsi" w:hAnsiTheme="minorHAnsi"/>
          <w:i/>
          <w:color w:val="231F20"/>
          <w:spacing w:val="4"/>
          <w:sz w:val="26"/>
        </w:rPr>
        <w:t xml:space="preserve"> </w:t>
      </w:r>
    </w:p>
    <w:sectPr w:rsidR="00B42840" w:rsidRPr="002C2176" w:rsidSect="00E12DF7">
      <w:pgSz w:w="12240" w:h="15840"/>
      <w:pgMar w:top="1152" w:right="1728" w:bottom="1152" w:left="172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840"/>
    <w:rsid w:val="000838DF"/>
    <w:rsid w:val="002C2176"/>
    <w:rsid w:val="004B2224"/>
    <w:rsid w:val="00B42840"/>
    <w:rsid w:val="00B54923"/>
    <w:rsid w:val="00B952C2"/>
    <w:rsid w:val="00BB4E61"/>
    <w:rsid w:val="00C76C23"/>
    <w:rsid w:val="00E12DF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42840"/>
    <w:pPr>
      <w:widowControl w:val="0"/>
      <w:spacing w:after="0" w:line="240" w:lineRule="auto"/>
      <w:ind w:left="380"/>
    </w:pPr>
    <w:rPr>
      <w:rFonts w:ascii="Myriad Pro" w:eastAsia="Myriad Pro" w:hAnsi="Myriad Pro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42840"/>
    <w:rPr>
      <w:rFonts w:ascii="Myriad Pro" w:eastAsia="Myriad Pro" w:hAnsi="Myriad Pro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1434</Characters>
  <Application>Microsoft Macintosh Word</Application>
  <DocSecurity>0</DocSecurity>
  <Lines>11</Lines>
  <Paragraphs>2</Paragraphs>
  <ScaleCrop>false</ScaleCrop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Green</dc:creator>
  <cp:keywords/>
  <cp:lastModifiedBy>Charlotte Green</cp:lastModifiedBy>
  <cp:revision>4</cp:revision>
  <cp:lastPrinted>2017-10-01T03:11:00Z</cp:lastPrinted>
  <dcterms:created xsi:type="dcterms:W3CDTF">2017-10-01T02:19:00Z</dcterms:created>
  <dcterms:modified xsi:type="dcterms:W3CDTF">2017-10-02T22:16:00Z</dcterms:modified>
</cp:coreProperties>
</file>